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7C113" w14:textId="77777777" w:rsidR="00E0532B" w:rsidRDefault="00000000">
      <w:pPr>
        <w:pStyle w:val="Kop1"/>
      </w:pPr>
      <w:r>
        <w:t>Car Policy: Overeenkomst inzake terugbetaling thuis opgeladen elektriciteit</w:t>
      </w:r>
    </w:p>
    <w:p w14:paraId="6E16AB66" w14:textId="77777777" w:rsidR="00E0532B" w:rsidRDefault="00000000">
      <w:pPr>
        <w:pStyle w:val="Kop2"/>
      </w:pPr>
      <w:r>
        <w:t>Tussen partijen:</w:t>
      </w:r>
    </w:p>
    <w:p w14:paraId="18A6C0F6" w14:textId="77777777" w:rsidR="004A69BE" w:rsidRDefault="00000000">
      <w:r>
        <w:t xml:space="preserve">- Werkgever: [Naam </w:t>
      </w:r>
      <w:proofErr w:type="spellStart"/>
      <w:r>
        <w:t>werkgever</w:t>
      </w:r>
      <w:proofErr w:type="spellEnd"/>
      <w:r>
        <w:t>/</w:t>
      </w:r>
      <w:proofErr w:type="spellStart"/>
      <w:r>
        <w:t>vennootschap</w:t>
      </w:r>
      <w:proofErr w:type="spellEnd"/>
      <w:r>
        <w:t xml:space="preserve">], </w:t>
      </w:r>
      <w:proofErr w:type="spellStart"/>
      <w:r>
        <w:t>gevestigd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[adres].</w:t>
      </w:r>
    </w:p>
    <w:p w14:paraId="7E7F3480" w14:textId="77777777" w:rsidR="004A69BE" w:rsidRDefault="004A69BE" w:rsidP="004A69B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BA5C6A" w14:textId="50456ED0" w:rsidR="00E0532B" w:rsidRDefault="00000000">
      <w:r>
        <w:br/>
        <w:t xml:space="preserve">- Bedrijfsleider: [Naam </w:t>
      </w:r>
      <w:proofErr w:type="spellStart"/>
      <w:r>
        <w:t>bedrijfsleider</w:t>
      </w:r>
      <w:proofErr w:type="spellEnd"/>
      <w:r>
        <w:t xml:space="preserve">], </w:t>
      </w:r>
      <w:proofErr w:type="spellStart"/>
      <w:r>
        <w:t>wonende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[adres].</w:t>
      </w:r>
    </w:p>
    <w:p w14:paraId="14D8B2FE" w14:textId="77777777" w:rsidR="004A69BE" w:rsidRDefault="004A69BE" w:rsidP="004A69B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4FF78E" w14:textId="77777777" w:rsidR="004A69BE" w:rsidRDefault="004A69BE"/>
    <w:p w14:paraId="66785228" w14:textId="77777777" w:rsidR="00E0532B" w:rsidRDefault="00000000">
      <w:pPr>
        <w:pStyle w:val="Kop2"/>
      </w:pPr>
      <w:r>
        <w:t>1. Doel</w:t>
      </w:r>
    </w:p>
    <w:p w14:paraId="30F4A7EB" w14:textId="77777777" w:rsidR="00E0532B" w:rsidRDefault="00000000">
      <w:r>
        <w:t>Deze overeenkomst regelt de terugbetaling van de elektriciteitskosten voor het thuis opladen van een bedrijfswagen, conform de bepalingen van fiscale circulaire 2024/C/77.</w:t>
      </w:r>
    </w:p>
    <w:p w14:paraId="34DA9E9D" w14:textId="77777777" w:rsidR="00E0532B" w:rsidRDefault="00000000">
      <w:pPr>
        <w:pStyle w:val="Kop2"/>
      </w:pPr>
      <w:r>
        <w:t>2. Voorwaarden voor terugbetaling</w:t>
      </w:r>
    </w:p>
    <w:p w14:paraId="4203C85F" w14:textId="5D9D1D45" w:rsidR="00E0532B" w:rsidRDefault="00000000">
      <w:r>
        <w:t>1. Beschikbare middelen:</w:t>
      </w:r>
      <w:r>
        <w:br/>
        <w:t xml:space="preserve">   De werkgever voorziet een bedrijfswagen met een thuislaadpaal die is uitgerust met een communicatiesysteem dat de verbruiksgegevens van de bedrijfswagen registreert.</w:t>
      </w:r>
      <w:r>
        <w:br/>
      </w:r>
      <w:r>
        <w:br/>
        <w:t>2. Rapportageverplichting:</w:t>
      </w:r>
      <w:r>
        <w:br/>
        <w:t xml:space="preserve">   De bedrijfsleider moet een gedetailleerd overzicht aanleveren van het elektriciteitsverbruik voor de bedrijfswagen. Dit overzicht dient minimaal te bevatten:</w:t>
      </w:r>
      <w:r>
        <w:br/>
        <w:t xml:space="preserve">   - Het totale verbruik in kWh.</w:t>
      </w:r>
      <w:r>
        <w:br/>
        <w:t xml:space="preserve">   - De data en tijden van de laadbeurten.</w:t>
      </w:r>
      <w:r>
        <w:br/>
        <w:t xml:space="preserve">   - Het specifieke verbruik voor de bedrijfswagen.</w:t>
      </w:r>
      <w:r>
        <w:br/>
      </w:r>
      <w:r>
        <w:br/>
        <w:t xml:space="preserve">3. </w:t>
      </w:r>
      <w:proofErr w:type="spellStart"/>
      <w:r>
        <w:t>Tarieven</w:t>
      </w:r>
      <w:proofErr w:type="spellEnd"/>
      <w:r>
        <w:t>:</w:t>
      </w:r>
      <w:r>
        <w:br/>
        <w:t xml:space="preserve">   De </w:t>
      </w:r>
      <w:proofErr w:type="spellStart"/>
      <w:r>
        <w:t>terugbetaling</w:t>
      </w:r>
      <w:proofErr w:type="spellEnd"/>
      <w:r>
        <w:t xml:space="preserve"> </w:t>
      </w:r>
      <w:proofErr w:type="spellStart"/>
      <w:r>
        <w:t>gebeurt</w:t>
      </w:r>
      <w:proofErr w:type="spellEnd"/>
      <w:r>
        <w:t xml:space="preserve"> </w:t>
      </w:r>
      <w:proofErr w:type="spellStart"/>
      <w:r>
        <w:t>volgens</w:t>
      </w:r>
      <w:proofErr w:type="spellEnd"/>
      <w:r>
        <w:t xml:space="preserve"> de </w:t>
      </w:r>
      <w:proofErr w:type="spellStart"/>
      <w:r>
        <w:t>kwartaalforfaits</w:t>
      </w:r>
      <w:proofErr w:type="spellEnd"/>
      <w:r>
        <w:t xml:space="preserve"> </w:t>
      </w:r>
      <w:proofErr w:type="spellStart"/>
      <w:r>
        <w:t>vastgesteld</w:t>
      </w:r>
      <w:proofErr w:type="spellEnd"/>
      <w:r>
        <w:t xml:space="preserve"> in de </w:t>
      </w:r>
      <w:proofErr w:type="spellStart"/>
      <w:r>
        <w:t>circulaire</w:t>
      </w:r>
      <w:proofErr w:type="spellEnd"/>
      <w:r>
        <w:t>:</w:t>
      </w:r>
      <w:r>
        <w:br/>
        <w:t xml:space="preserve">   </w:t>
      </w:r>
      <w:r>
        <w:br/>
        <w:t>4. Tijdelijke regeling:</w:t>
      </w:r>
      <w:r>
        <w:br/>
        <w:t xml:space="preserve">   Deze regeling is geldig tot 31 december 2025, onder voorbehoud van een eventuele verlenging.</w:t>
      </w:r>
      <w:r>
        <w:br/>
      </w:r>
      <w:r>
        <w:br/>
        <w:t>5. Fiscale conformiteit:</w:t>
      </w:r>
      <w:r>
        <w:br/>
      </w:r>
      <w:r>
        <w:lastRenderedPageBreak/>
        <w:t xml:space="preserve">   De terugbetaling wordt aangemerkt als belastingvrij binnen de vastgestelde grenzen, mits de voorwaarden van circulaire 2024/C/77 worden nageleefd. Het voordeel alle aard (VAA) voor de bedrijfswagen blijft van toepassing, zonder extra VAA voor laadkosten.</w:t>
      </w:r>
    </w:p>
    <w:p w14:paraId="262ACE76" w14:textId="77777777" w:rsidR="00E0532B" w:rsidRDefault="00000000">
      <w:pPr>
        <w:pStyle w:val="Kop2"/>
      </w:pPr>
      <w:r>
        <w:t>3. Verplichtingen van de bedrijfsleider</w:t>
      </w:r>
    </w:p>
    <w:p w14:paraId="306E028D" w14:textId="62F0C79B" w:rsidR="004A69BE" w:rsidRDefault="00000000">
      <w:r>
        <w:t>- Zorgen voor correcte werking van de thuislaadpaal en communicatiesysteem.</w:t>
      </w:r>
      <w:r>
        <w:br/>
        <w:t>- Gebruik van de laadpaal uitsluitend voor het opladen van de bedrijfswagen.</w:t>
      </w:r>
      <w:r>
        <w:br/>
        <w:t xml:space="preserve">- </w:t>
      </w:r>
      <w:proofErr w:type="spellStart"/>
      <w:r>
        <w:t>Aanlevering</w:t>
      </w:r>
      <w:proofErr w:type="spellEnd"/>
      <w:r>
        <w:t xml:space="preserve"> van het </w:t>
      </w:r>
      <w:proofErr w:type="spellStart"/>
      <w:r>
        <w:t>verbruiksoverzicht</w:t>
      </w:r>
      <w:proofErr w:type="spellEnd"/>
      <w:r w:rsidR="004A69BE">
        <w:t>.</w:t>
      </w:r>
      <w:r w:rsidR="004A69BE">
        <w:br/>
        <w:t xml:space="preserve">- </w:t>
      </w:r>
      <w:proofErr w:type="spellStart"/>
      <w:r w:rsidR="004A69BE">
        <w:t>Bij</w:t>
      </w:r>
      <w:proofErr w:type="spellEnd"/>
      <w:r w:rsidR="004A69BE">
        <w:t xml:space="preserve"> </w:t>
      </w:r>
      <w:proofErr w:type="spellStart"/>
      <w:r w:rsidR="004A69BE">
        <w:t>enige</w:t>
      </w:r>
      <w:proofErr w:type="spellEnd"/>
      <w:r w:rsidR="004A69BE">
        <w:t xml:space="preserve"> </w:t>
      </w:r>
      <w:proofErr w:type="spellStart"/>
      <w:r w:rsidR="004A69BE">
        <w:t>gebrek</w:t>
      </w:r>
      <w:proofErr w:type="spellEnd"/>
      <w:r w:rsidR="004A69BE">
        <w:t xml:space="preserve"> </w:t>
      </w:r>
      <w:proofErr w:type="spellStart"/>
      <w:r w:rsidR="004A69BE">
        <w:t>licht</w:t>
      </w:r>
      <w:proofErr w:type="spellEnd"/>
      <w:r w:rsidR="004A69BE">
        <w:t xml:space="preserve"> de </w:t>
      </w:r>
      <w:proofErr w:type="spellStart"/>
      <w:r w:rsidR="004A69BE">
        <w:t>bedrijfsleider</w:t>
      </w:r>
      <w:proofErr w:type="spellEnd"/>
      <w:r w:rsidR="004A69BE">
        <w:t xml:space="preserve"> </w:t>
      </w:r>
      <w:proofErr w:type="spellStart"/>
      <w:r w:rsidR="004A69BE">
        <w:t>onverwijld</w:t>
      </w:r>
      <w:proofErr w:type="spellEnd"/>
      <w:r w:rsidR="004A69BE">
        <w:t xml:space="preserve"> de </w:t>
      </w:r>
      <w:proofErr w:type="spellStart"/>
      <w:r w:rsidR="004A69BE">
        <w:t>Werkgever</w:t>
      </w:r>
      <w:proofErr w:type="spellEnd"/>
      <w:r w:rsidR="004A69BE">
        <w:t xml:space="preserve"> in, </w:t>
      </w:r>
      <w:proofErr w:type="spellStart"/>
      <w:r w:rsidR="004A69BE">
        <w:t>zodat</w:t>
      </w:r>
      <w:proofErr w:type="spellEnd"/>
      <w:r w:rsidR="004A69BE">
        <w:t xml:space="preserve"> </w:t>
      </w:r>
      <w:proofErr w:type="spellStart"/>
      <w:r w:rsidR="004A69BE">
        <w:t>eventuele</w:t>
      </w:r>
      <w:proofErr w:type="spellEnd"/>
      <w:r w:rsidR="004A69BE">
        <w:t xml:space="preserve"> </w:t>
      </w:r>
      <w:proofErr w:type="spellStart"/>
      <w:r w:rsidR="004A69BE">
        <w:t>herstellingen</w:t>
      </w:r>
      <w:proofErr w:type="spellEnd"/>
      <w:r w:rsidR="004A69BE">
        <w:t xml:space="preserve"> </w:t>
      </w:r>
      <w:proofErr w:type="spellStart"/>
      <w:r w:rsidR="004A69BE">
        <w:t>kunnen</w:t>
      </w:r>
      <w:proofErr w:type="spellEnd"/>
      <w:r w:rsidR="004A69BE">
        <w:t xml:space="preserve"> </w:t>
      </w:r>
      <w:proofErr w:type="spellStart"/>
      <w:r w:rsidR="004A69BE">
        <w:t>worden</w:t>
      </w:r>
      <w:proofErr w:type="spellEnd"/>
      <w:r w:rsidR="004A69BE">
        <w:t xml:space="preserve"> </w:t>
      </w:r>
      <w:proofErr w:type="spellStart"/>
      <w:r w:rsidR="004A69BE">
        <w:t>uitgevoerd</w:t>
      </w:r>
      <w:proofErr w:type="spellEnd"/>
      <w:r w:rsidR="004A69BE">
        <w:t>.</w:t>
      </w:r>
    </w:p>
    <w:p w14:paraId="40356208" w14:textId="77777777" w:rsidR="00E0532B" w:rsidRDefault="00000000">
      <w:pPr>
        <w:pStyle w:val="Kop2"/>
      </w:pPr>
      <w:r>
        <w:t>4. Slotbepalingen</w:t>
      </w:r>
    </w:p>
    <w:p w14:paraId="7524CC81" w14:textId="43EB5AD7" w:rsidR="00E0532B" w:rsidRDefault="00000000">
      <w:r>
        <w:t>1. Aanpassingen:</w:t>
      </w:r>
      <w:r>
        <w:br/>
        <w:t xml:space="preserve">   Wijzigingen in de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regelgeving</w:t>
      </w:r>
      <w:proofErr w:type="spellEnd"/>
      <w:r>
        <w:t xml:space="preserve"> of </w:t>
      </w:r>
      <w:proofErr w:type="spellStart"/>
      <w:r>
        <w:t>tarieven</w:t>
      </w:r>
      <w:proofErr w:type="spellEnd"/>
      <w:r w:rsidR="004A69BE">
        <w:t xml:space="preserve"> of </w:t>
      </w:r>
      <w:proofErr w:type="spellStart"/>
      <w:r w:rsidR="004A69BE">
        <w:t>verwijzingen</w:t>
      </w:r>
      <w:proofErr w:type="spellEnd"/>
      <w:r w:rsidR="004A69BE">
        <w:t xml:space="preserve"> </w:t>
      </w:r>
      <w:proofErr w:type="spellStart"/>
      <w:r w:rsidR="004A69BE">
        <w:t>naar</w:t>
      </w:r>
      <w:proofErr w:type="spellEnd"/>
      <w:r w:rsidR="004A69BE">
        <w:t xml:space="preserve"> </w:t>
      </w:r>
      <w:proofErr w:type="spellStart"/>
      <w:r w:rsidR="004A69BE">
        <w:t>andere</w:t>
      </w:r>
      <w:proofErr w:type="spellEnd"/>
      <w:r w:rsidR="004A69BE">
        <w:t xml:space="preserve"> </w:t>
      </w:r>
      <w:proofErr w:type="spellStart"/>
      <w:r w:rsidR="004A69BE">
        <w:t>circulaires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automatisch</w:t>
      </w:r>
      <w:proofErr w:type="spellEnd"/>
      <w:r>
        <w:t xml:space="preserve"> in deze overeenkomst opgenomen.</w:t>
      </w:r>
      <w:r>
        <w:br/>
      </w:r>
      <w:r>
        <w:br/>
      </w:r>
      <w:r>
        <w:br/>
        <w:t>**Ondertekend op [datum] in [plaats]:**</w:t>
      </w:r>
      <w:r>
        <w:br/>
      </w:r>
    </w:p>
    <w:p w14:paraId="1FC67736" w14:textId="77777777" w:rsidR="00E0532B" w:rsidRDefault="00000000">
      <w:r>
        <w:t>Werkgever:</w:t>
      </w:r>
      <w:r>
        <w:br/>
        <w:t>Naam: _________________________</w:t>
      </w:r>
      <w:r>
        <w:br/>
        <w:t>Handtekening: __________________</w:t>
      </w:r>
      <w:r>
        <w:br/>
      </w:r>
    </w:p>
    <w:p w14:paraId="1BD82052" w14:textId="77777777" w:rsidR="00E0532B" w:rsidRDefault="00000000">
      <w:r>
        <w:t>Bedrijfsleider:</w:t>
      </w:r>
      <w:r>
        <w:br/>
        <w:t>Naam: _________________________</w:t>
      </w:r>
      <w:r>
        <w:br/>
        <w:t>Handtekening: __________________</w:t>
      </w:r>
    </w:p>
    <w:sectPr w:rsidR="00E0532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5375861">
    <w:abstractNumId w:val="8"/>
  </w:num>
  <w:num w:numId="2" w16cid:durableId="26608397">
    <w:abstractNumId w:val="6"/>
  </w:num>
  <w:num w:numId="3" w16cid:durableId="1251816111">
    <w:abstractNumId w:val="5"/>
  </w:num>
  <w:num w:numId="4" w16cid:durableId="1770002975">
    <w:abstractNumId w:val="4"/>
  </w:num>
  <w:num w:numId="5" w16cid:durableId="821967966">
    <w:abstractNumId w:val="7"/>
  </w:num>
  <w:num w:numId="6" w16cid:durableId="1892497024">
    <w:abstractNumId w:val="3"/>
  </w:num>
  <w:num w:numId="7" w16cid:durableId="1142309640">
    <w:abstractNumId w:val="2"/>
  </w:num>
  <w:num w:numId="8" w16cid:durableId="1531601413">
    <w:abstractNumId w:val="1"/>
  </w:num>
  <w:num w:numId="9" w16cid:durableId="658076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69BE"/>
    <w:rsid w:val="00AA1D8D"/>
    <w:rsid w:val="00B47730"/>
    <w:rsid w:val="00B60091"/>
    <w:rsid w:val="00CB0664"/>
    <w:rsid w:val="00E0532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45C109"/>
  <w14:defaultImageDpi w14:val="300"/>
  <w15:docId w15:val="{A214EF7D-E703-42F5-9022-9E6A35F5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Debruyne</cp:lastModifiedBy>
  <cp:revision>2</cp:revision>
  <dcterms:created xsi:type="dcterms:W3CDTF">2013-12-23T23:15:00Z</dcterms:created>
  <dcterms:modified xsi:type="dcterms:W3CDTF">2024-12-10T08:22:00Z</dcterms:modified>
  <cp:category/>
</cp:coreProperties>
</file>